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 Teste de alimentação geral da ECU:</w:t>
      </w:r>
    </w:p>
    <w:p w:rsidR="00000000" w:rsidDel="00000000" w:rsidP="00000000" w:rsidRDefault="00000000" w:rsidRPr="00000000" w14:paraId="00000001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Gustavo Gransotto Ribeiro:</w:t>
      </w:r>
    </w:p>
    <w:p w:rsidR="00000000" w:rsidDel="00000000" w:rsidP="00000000" w:rsidRDefault="00000000" w:rsidRPr="00000000" w14:paraId="00000002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O objetivo desse teste é verificar o funcionamento do circuito de alimentação da placa, garantindo que o circuito regulador de tensão esteja fornecendo a devida tensão nos terminais de saída para toda a amplitude de carga da bateria possível.</w:t>
      </w:r>
    </w:p>
    <w:p w:rsidR="00000000" w:rsidDel="00000000" w:rsidP="00000000" w:rsidRDefault="00000000" w:rsidRPr="00000000" w14:paraId="00000004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Definições Importantes:</w:t>
      </w:r>
    </w:p>
    <w:p w:rsidR="00000000" w:rsidDel="00000000" w:rsidP="00000000" w:rsidRDefault="00000000" w:rsidRPr="00000000" w14:paraId="00000006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Inicialmente, é interessante definir o conceito de Linha 30, 50, X e 15. A ilustração abaixo dá um conceito geral dessa definição:</w:t>
      </w:r>
    </w:p>
    <w:p w:rsidR="00000000" w:rsidDel="00000000" w:rsidP="00000000" w:rsidRDefault="00000000" w:rsidRPr="00000000" w14:paraId="00000007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403600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Figura 1: Comutador de Ignição e partida</w:t>
      </w:r>
    </w:p>
    <w:p w:rsidR="00000000" w:rsidDel="00000000" w:rsidP="00000000" w:rsidRDefault="00000000" w:rsidRPr="00000000" w14:paraId="00000009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Como pode ser observado, chamamos de linha 30 os fios ligados diretamente ao terminal positivo da bateria do automóvel. A linha 15 é alimentada com o comutador de partida (Chave) nas posições de alimentação do painel de instrumentação e ECU do carro e na posição de partida. Já a linha 50 é ligada diretamente ao motor de partida do veículo, sendo ativada por um contato temporário do comutador (posição de partida). Chamamos de linha X os terminais que alimentam circuitos não prioritários para o funcionamento do carro e que, portanto, podem ser desativados durante o momento de partida, momento esse que consome muita corrente da bateria e é considerada uma situação crítica para os circuitos elétricos do veículo.</w:t>
      </w:r>
    </w:p>
    <w:p w:rsidR="00000000" w:rsidDel="00000000" w:rsidP="00000000" w:rsidRDefault="00000000" w:rsidRPr="00000000" w14:paraId="0000000A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Identificando as Entradas e Saídas na Placa:</w:t>
      </w:r>
    </w:p>
    <w:p w:rsidR="00000000" w:rsidDel="00000000" w:rsidP="00000000" w:rsidRDefault="00000000" w:rsidRPr="00000000" w14:paraId="0000000C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A ECU montada nesse trabalho conta com um conector padrão para chicotes automotivos, normalmente encontrado em ECU’s BOSCH. As imagens a seguir detalham a numeração de cada um de seus pinos na placa e na área dos chicotes.</w:t>
      </w:r>
    </w:p>
    <w:p w:rsidR="00000000" w:rsidDel="00000000" w:rsidP="00000000" w:rsidRDefault="00000000" w:rsidRPr="00000000" w14:paraId="0000000D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53976" cy="5834062"/>
            <wp:effectExtent b="-1890042" l="1890043" r="1890043" t="-1890042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53976" cy="5834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1460500"/>
            <wp:effectExtent b="0" l="0" r="0" t="0"/>
            <wp:docPr id="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Figura 2: Esquema elétrico do conector BOSCH</w:t>
      </w:r>
    </w:p>
    <w:p w:rsidR="00000000" w:rsidDel="00000000" w:rsidP="00000000" w:rsidRDefault="00000000" w:rsidRPr="00000000" w14:paraId="00000010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As seguintes tabelas especificam as conexões realizadas no veículo Gol, o qual será utilizado pela equipe para testes da ECU desenvolvida:</w:t>
      </w:r>
    </w:p>
    <w:p w:rsidR="00000000" w:rsidDel="00000000" w:rsidP="00000000" w:rsidRDefault="00000000" w:rsidRPr="00000000" w14:paraId="00000012">
      <w:pPr>
        <w:spacing w:line="36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Conexões do veículo Gol - Pinagem</w:t>
      </w:r>
    </w:p>
    <w:p w:rsidR="00000000" w:rsidDel="00000000" w:rsidP="00000000" w:rsidRDefault="00000000" w:rsidRPr="00000000" w14:paraId="00000014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Alimentação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1815"/>
        <w:gridCol w:w="2279.5"/>
        <w:gridCol w:w="2279.5"/>
        <w:tblGridChange w:id="0">
          <w:tblGrid>
            <w:gridCol w:w="2655"/>
            <w:gridCol w:w="1815"/>
            <w:gridCol w:w="2279.5"/>
            <w:gridCol w:w="2279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VBat +12V (Linha 30)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DGND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VBat + 12V (Linha15)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IGND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Linha 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Alternador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</w:t>
            </w:r>
          </w:p>
        </w:tc>
      </w:tr>
    </w:tbl>
    <w:p w:rsidR="00000000" w:rsidDel="00000000" w:rsidP="00000000" w:rsidRDefault="00000000" w:rsidRPr="00000000" w14:paraId="00000022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Sensores</w:t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Pedal 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Pedal 2</w:t>
            </w:r>
          </w:p>
        </w:tc>
      </w:tr>
      <w:tr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Sinal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contextualSpacing w:val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Sinal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</w:p>
        </w:tc>
      </w:tr>
      <w:tr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+5V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contextualSpacing w:val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+5V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</w:p>
        </w:tc>
      </w:tr>
      <w:tr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19</w:t>
            </w:r>
          </w:p>
        </w:tc>
      </w:tr>
    </w:tbl>
    <w:p w:rsidR="00000000" w:rsidDel="00000000" w:rsidP="00000000" w:rsidRDefault="00000000" w:rsidRPr="00000000" w14:paraId="00000036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TPS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MAP</w:t>
            </w:r>
          </w:p>
        </w:tc>
      </w:tr>
      <w:tr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TPS 1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75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contextualSpacing w:val="0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Pressão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70</w:t>
            </w:r>
          </w:p>
        </w:tc>
      </w:tr>
      <w:tr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TPS 2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68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contextualSpacing w:val="0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Temp.Ar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56</w:t>
            </w:r>
          </w:p>
        </w:tc>
      </w:tr>
      <w:tr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+5V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55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contextualSpacing w:val="0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+5V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62</w:t>
            </w:r>
          </w:p>
        </w:tc>
      </w:tr>
      <w:tr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61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contextualSpacing w:val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54</w:t>
            </w:r>
          </w:p>
        </w:tc>
      </w:tr>
    </w:tbl>
    <w:p w:rsidR="00000000" w:rsidDel="00000000" w:rsidP="00000000" w:rsidRDefault="00000000" w:rsidRPr="00000000" w14:paraId="0000004B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Knock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color w:val="00ff00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Sonda Lambda 1, </w:t>
            </w:r>
            <w:r w:rsidDel="00000000" w:rsidR="00000000" w:rsidRPr="00000000">
              <w:rPr>
                <w:b w:val="1"/>
                <w:color w:val="00ff00"/>
                <w:sz w:val="24"/>
                <w:szCs w:val="24"/>
                <w:rtl w:val="0"/>
              </w:rPr>
              <w:t xml:space="preserve">2</w:t>
            </w:r>
          </w:p>
        </w:tc>
      </w:tr>
      <w:tr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Knock 1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77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Sinal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color w:val="00ff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46,</w:t>
            </w:r>
            <w:r w:rsidDel="00000000" w:rsidR="00000000" w:rsidRPr="00000000">
              <w:rPr>
                <w:color w:val="00ff00"/>
                <w:sz w:val="24"/>
                <w:szCs w:val="24"/>
                <w:rtl w:val="0"/>
              </w:rPr>
              <w:t xml:space="preserve"> 47</w:t>
            </w:r>
          </w:p>
        </w:tc>
      </w:tr>
      <w:tr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63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color w:val="00ff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20, </w:t>
            </w:r>
            <w:r w:rsidDel="00000000" w:rsidR="00000000" w:rsidRPr="00000000">
              <w:rPr>
                <w:color w:val="00ff00"/>
                <w:sz w:val="24"/>
                <w:szCs w:val="24"/>
                <w:rtl w:val="0"/>
              </w:rPr>
              <w:t xml:space="preserve">21</w:t>
            </w:r>
          </w:p>
        </w:tc>
      </w:tr>
      <w:tr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274e13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274e13"/>
                <w:sz w:val="24"/>
                <w:szCs w:val="24"/>
                <w:rtl w:val="0"/>
              </w:rPr>
              <w:t xml:space="preserve">Blindagem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54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Aquecimento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color w:val="00ff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1, </w:t>
            </w:r>
            <w:r w:rsidDel="00000000" w:rsidR="00000000" w:rsidRPr="00000000">
              <w:rPr>
                <w:color w:val="00ff00"/>
                <w:sz w:val="24"/>
                <w:szCs w:val="24"/>
                <w:rtl w:val="0"/>
              </w:rPr>
              <w:t xml:space="preserve">13</w:t>
            </w:r>
          </w:p>
        </w:tc>
      </w:tr>
    </w:tbl>
    <w:p w:rsidR="00000000" w:rsidDel="00000000" w:rsidP="00000000" w:rsidRDefault="00000000" w:rsidRPr="00000000" w14:paraId="0000005C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Rotação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Fase</w:t>
            </w:r>
          </w:p>
        </w:tc>
      </w:tr>
      <w:tr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contextualSpacing w:val="0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Sinal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53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contextualSpacing w:val="0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Sinal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60</w:t>
            </w:r>
          </w:p>
        </w:tc>
      </w:tr>
      <w:tr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contextualSpacing w:val="0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+5V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55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contextualSpacing w:val="0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+5V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62</w:t>
            </w:r>
          </w:p>
        </w:tc>
      </w:tr>
      <w:tr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contextualSpacing w:val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67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contextualSpacing w:val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54</w:t>
            </w:r>
          </w:p>
        </w:tc>
      </w:tr>
    </w:tbl>
    <w:p w:rsidR="00000000" w:rsidDel="00000000" w:rsidP="00000000" w:rsidRDefault="00000000" w:rsidRPr="00000000" w14:paraId="0000006D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Temp. Água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Interruptores</w:t>
            </w:r>
          </w:p>
        </w:tc>
      </w:tr>
      <w:tr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contextualSpacing w:val="0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Sinal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74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Embreagem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38</w:t>
            </w:r>
          </w:p>
        </w:tc>
      </w:tr>
      <w:tr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54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Freio 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</w:t>
            </w:r>
          </w:p>
        </w:tc>
      </w:tr>
      <w:tr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Freio 2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51</w:t>
            </w:r>
          </w:p>
        </w:tc>
      </w:tr>
    </w:tbl>
    <w:p w:rsidR="00000000" w:rsidDel="00000000" w:rsidP="00000000" w:rsidRDefault="00000000" w:rsidRPr="00000000" w14:paraId="0000007E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Velocidade</w:t>
            </w:r>
          </w:p>
        </w:tc>
        <w:tc>
          <w:tcPr>
            <w:gridSpan w:val="2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Sinal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2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Comunicação</w:t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Diagnóstico</w:t>
            </w:r>
          </w:p>
        </w:tc>
      </w:tr>
      <w:tr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274e13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274e13"/>
                <w:sz w:val="24"/>
                <w:szCs w:val="24"/>
                <w:rtl w:val="0"/>
              </w:rPr>
              <w:t xml:space="preserve">CAN Low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Linha K</w:t>
            </w:r>
          </w:p>
        </w:tc>
        <w:tc>
          <w:tcPr>
            <w:tcBorders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29</w:t>
            </w:r>
          </w:p>
        </w:tc>
      </w:tr>
      <w:tr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ff"/>
                <w:sz w:val="24"/>
                <w:szCs w:val="24"/>
                <w:rtl w:val="0"/>
              </w:rPr>
              <w:t xml:space="preserve">CAN High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7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Entendendo o circuito:</w:t>
      </w:r>
    </w:p>
    <w:p w:rsidR="00000000" w:rsidDel="00000000" w:rsidP="00000000" w:rsidRDefault="00000000" w:rsidRPr="00000000" w14:paraId="0000009A">
      <w:pPr>
        <w:spacing w:line="360" w:lineRule="auto"/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Linha 15 na placa possui duas entradas, o pino 27 e o pino 4. A Linha 15 do Pino 27 alimenta diretamente o driver  de potência de controle da válvula borboleta. Alimenta também duas entradas de sensores: uma  para leitura analógica da tensão na bateria no PIC de gerenciamento (Entrada RB6) e outra para leitura digital do sinal de linha 15 para o PIC de Admissão (Entrada RB0).</w:t>
      </w:r>
    </w:p>
    <w:p w:rsidR="00000000" w:rsidDel="00000000" w:rsidP="00000000" w:rsidRDefault="00000000" w:rsidRPr="00000000" w14:paraId="0000009B">
      <w:pPr>
        <w:spacing w:line="360" w:lineRule="auto"/>
        <w:ind w:left="0" w:firstLine="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Uma chave seletora de duas posições (S1) é responsável pela seleção da entrada do condicionador de sinais do PIC de Admissão, entre os pinos 4 e 27, de forma que a ECU possa ser configurável para um veículo GOL ou para um veículo POLO, o que pode vir a ser interessante para que o chicote original desses veículos não tenha que ser alterado. O pino 4 só encontra-se ligado à essa chave mencionada.</w:t>
      </w:r>
    </w:p>
    <w:p w:rsidR="00000000" w:rsidDel="00000000" w:rsidP="00000000" w:rsidRDefault="00000000" w:rsidRPr="00000000" w14:paraId="0000009C">
      <w:pPr>
        <w:spacing w:line="360" w:lineRule="auto"/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Podemos identificar se a chave S1 está selecionada corretamente pelo LED 4, localizado no canto inferior esquerdo da placa. A placa também conta com duas saídas para medição do sinal, uma antes do condicionador digital (LINHA_15_IN), outra depois (LINHA _15). Vamos observar os componentes na imagem abaixo:</w:t>
      </w:r>
    </w:p>
    <w:p w:rsidR="00000000" w:rsidDel="00000000" w:rsidP="00000000" w:rsidRDefault="00000000" w:rsidRPr="00000000" w14:paraId="0000009D">
      <w:pPr>
        <w:spacing w:line="360" w:lineRule="auto"/>
        <w:ind w:left="0" w:firstLine="0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10175" cy="2926646"/>
            <wp:effectExtent b="0" l="0" r="0" t="0"/>
            <wp:docPr id="10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26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ind w:left="0"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Figura 3: ECU desenvolvida na disciplina</w:t>
      </w:r>
    </w:p>
    <w:p w:rsidR="00000000" w:rsidDel="00000000" w:rsidP="00000000" w:rsidRDefault="00000000" w:rsidRPr="00000000" w14:paraId="0000009F">
      <w:pPr>
        <w:spacing w:line="360" w:lineRule="auto"/>
        <w:ind w:left="0" w:firstLine="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 Linha 30 da bateria é expressa nas trilhas do circuito por +VBAT e é responsável por alimentar todos os amplificadores responsáveis pelo condicionamento de sinais da placa e pelo driver de ignição e injeção. Acredita-se que quem desenvolveu o projeto o tenha feito pensando nos testes em bancada da ECU, devido ao fato da linha 30 também poder ser alimentada por um borne na canto inferior da placa. Uma chave de 2 posições controla se a linha 30 estará ligada ou desligada do restante do circuito da placa. O LED acima da placa indica se há tensão na linha 30 do circuito. Podemos observar os componentes mencionados acima na seguinte imagem:</w:t>
      </w:r>
    </w:p>
    <w:p w:rsidR="00000000" w:rsidDel="00000000" w:rsidP="00000000" w:rsidRDefault="00000000" w:rsidRPr="00000000" w14:paraId="000000A0">
      <w:pPr>
        <w:spacing w:line="360" w:lineRule="auto"/>
        <w:ind w:left="0" w:firstLine="0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66010" cy="2852738"/>
            <wp:effectExtent b="0" l="0" r="0" t="0"/>
            <wp:docPr id="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6010" cy="285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ind w:left="0" w:firstLine="720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Figura 4: Linha 30 e terminais de teste da ECU</w:t>
      </w:r>
    </w:p>
    <w:p w:rsidR="00000000" w:rsidDel="00000000" w:rsidP="00000000" w:rsidRDefault="00000000" w:rsidRPr="00000000" w14:paraId="000000A2">
      <w:pPr>
        <w:spacing w:line="360" w:lineRule="auto"/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 importante lembrar que as entradas GND (Pinos 2 e 28) possuem uma pequena diferença.  Enquanto o pino 2 é utilizado como DGND, também identificado como GND3 nas trilhas do circuito (Digital GND), o pino 28 é utilizado como GND de potência do driver de de controle do atuador da válvula borboleta e do driver de injeção e ignição. (Os controladores possuem uma referência DGND em seu circuito de controle).</w:t>
      </w:r>
    </w:p>
    <w:p w:rsidR="00000000" w:rsidDel="00000000" w:rsidP="00000000" w:rsidRDefault="00000000" w:rsidRPr="00000000" w14:paraId="000000A3">
      <w:pPr>
        <w:spacing w:line="360" w:lineRule="auto"/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GND do pino 2 é utilizado como referência aos microcontroladores, sensores e circuitos de controle, enquanto o GND do pino 28 é utilizado como GND de todos os circuitos de potência associados.</w:t>
      </w:r>
    </w:p>
    <w:p w:rsidR="00000000" w:rsidDel="00000000" w:rsidP="00000000" w:rsidRDefault="00000000" w:rsidRPr="00000000" w14:paraId="000000A4">
      <w:pPr>
        <w:spacing w:line="360" w:lineRule="auto"/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circuito de alimentação geral apresentado no esquemático consiste em um regulador de tensão LM2596, responsável por fornecer 5V e, no máximo, 3A aos sensores e microcontroladores ligados à placa. Podemos testar seu funcionamento pelo LED acoplado à saída 5V e medindo a tensão nos pinos 32 ou 11 dos PICS. Para uma leitura mais fácil, pode-se procurar por uma ilha no extremo inferior esquerdo da placa, bem próxima ao conector da BOSCH.</w:t>
      </w:r>
    </w:p>
    <w:p w:rsidR="00000000" w:rsidDel="00000000" w:rsidP="00000000" w:rsidRDefault="00000000" w:rsidRPr="00000000" w14:paraId="000000A5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A6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Montagem Experimental:</w:t>
      </w:r>
    </w:p>
    <w:p w:rsidR="00000000" w:rsidDel="00000000" w:rsidP="00000000" w:rsidRDefault="00000000" w:rsidRPr="00000000" w14:paraId="000000A7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Devido ao número de circuitos a serem testados, é interessante seguir um roteiro para verificar se todos os pontos do circuito possuem a alimentação devida. </w:t>
      </w:r>
    </w:p>
    <w:p w:rsidR="00000000" w:rsidDel="00000000" w:rsidP="00000000" w:rsidRDefault="00000000" w:rsidRPr="00000000" w14:paraId="000000A8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Linha 30:</w:t>
      </w:r>
    </w:p>
    <w:p w:rsidR="00000000" w:rsidDel="00000000" w:rsidP="00000000" w:rsidRDefault="00000000" w:rsidRPr="00000000" w14:paraId="000000AA">
      <w:pPr>
        <w:numPr>
          <w:ilvl w:val="0"/>
          <w:numId w:val="7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Primeiro vamos alimentar o circuito. Utilizando uma fonte de tensão CC, 12V, alimente a placa pelo borne de testes conforme indicado na Figura 4.</w:t>
      </w:r>
    </w:p>
    <w:p w:rsidR="00000000" w:rsidDel="00000000" w:rsidP="00000000" w:rsidRDefault="00000000" w:rsidRPr="00000000" w14:paraId="000000AB">
      <w:pPr>
        <w:numPr>
          <w:ilvl w:val="0"/>
          <w:numId w:val="7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Jumpeie os pinos 15 e 27 e alimente </w:t>
      </w:r>
    </w:p>
    <w:p w:rsidR="00000000" w:rsidDel="00000000" w:rsidP="00000000" w:rsidRDefault="00000000" w:rsidRPr="00000000" w14:paraId="000000AC">
      <w:pPr>
        <w:numPr>
          <w:ilvl w:val="0"/>
          <w:numId w:val="7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Verifique se o LED indicador de Linha 30 acende com a mudança de posição da chave</w:t>
      </w:r>
    </w:p>
    <w:p w:rsidR="00000000" w:rsidDel="00000000" w:rsidP="00000000" w:rsidRDefault="00000000" w:rsidRPr="00000000" w14:paraId="000000AD">
      <w:pPr>
        <w:numPr>
          <w:ilvl w:val="0"/>
          <w:numId w:val="7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Agora é hora de testar o conector dos chicotes da ECU. Alimente o Pino 15 com 12V regulado e o pino 2 com o GND vindo da fonte.</w:t>
      </w:r>
    </w:p>
    <w:p w:rsidR="00000000" w:rsidDel="00000000" w:rsidP="00000000" w:rsidRDefault="00000000" w:rsidRPr="00000000" w14:paraId="000000AE">
      <w:pPr>
        <w:numPr>
          <w:ilvl w:val="0"/>
          <w:numId w:val="7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Repita o procedimento 2.</w:t>
      </w:r>
    </w:p>
    <w:p w:rsidR="00000000" w:rsidDel="00000000" w:rsidP="00000000" w:rsidRDefault="00000000" w:rsidRPr="00000000" w14:paraId="000000AF">
      <w:pPr>
        <w:numPr>
          <w:ilvl w:val="0"/>
          <w:numId w:val="7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Agora vamos testar se o Linha 30 está chegando em todos os condicionadores de sinal. Verifique a tensão  da fonte em cada um dos pontos indicados na figura a seguir.</w:t>
      </w:r>
    </w:p>
    <w:p w:rsidR="00000000" w:rsidDel="00000000" w:rsidP="00000000" w:rsidRDefault="00000000" w:rsidRPr="00000000" w14:paraId="000000B0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657600"/>
            <wp:effectExtent b="0" l="0" r="0" t="0"/>
            <wp:docPr id="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848100"/>
            <wp:effectExtent b="0" l="0" r="0" t="0"/>
            <wp:docPr id="1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Linha 15:</w:t>
      </w:r>
    </w:p>
    <w:p w:rsidR="00000000" w:rsidDel="00000000" w:rsidP="00000000" w:rsidRDefault="00000000" w:rsidRPr="00000000" w14:paraId="000000B2">
      <w:pPr>
        <w:numPr>
          <w:ilvl w:val="0"/>
          <w:numId w:val="4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Alimente inicialmente a ECU pelos pinos 27 (Linha 15) e 2 (IGND). Ligue um segundo cabo na alimentação DGND (Pino 2). Teste a tensão nos locais indicados na imagem a seguir:</w:t>
      </w:r>
    </w:p>
    <w:p w:rsidR="00000000" w:rsidDel="00000000" w:rsidP="00000000" w:rsidRDefault="00000000" w:rsidRPr="00000000" w14:paraId="000000B3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4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Verifique se o LED 4 apaga ao deixar a chave S1 na posição para cima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Aproveite a montagem e realize o teste do sensor digital de Linha 15.</w:t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Aproveite a montagem e realize o teste do sensor analógica de Linha 15.</w:t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Agora, ligue um novo cabo ao pino 4 (Linha 15 sem potência). Desligue o cabo 27 e teste se o LED acende ou apaga. Ligue novamente o cabo 27 e deixe a chave S1 na posição Gol (Levantada)</w:t>
      </w:r>
    </w:p>
    <w:p w:rsidR="00000000" w:rsidDel="00000000" w:rsidP="00000000" w:rsidRDefault="00000000" w:rsidRPr="00000000" w14:paraId="000000B8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Sensor digital de Linha 15:</w:t>
      </w:r>
    </w:p>
    <w:p w:rsidR="00000000" w:rsidDel="00000000" w:rsidP="00000000" w:rsidRDefault="00000000" w:rsidRPr="00000000" w14:paraId="000000BA">
      <w:pPr>
        <w:numPr>
          <w:ilvl w:val="0"/>
          <w:numId w:val="5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Verifique a tensão na entrada LINHA_15_IN em relação ao DGND e veja se corresponde à tensão de alimentação. O LED4 indica rapidamente se essa entrada encontra-se energizada ou não pela chave S1.</w:t>
      </w:r>
    </w:p>
    <w:p w:rsidR="00000000" w:rsidDel="00000000" w:rsidP="00000000" w:rsidRDefault="00000000" w:rsidRPr="00000000" w14:paraId="000000BB">
      <w:pPr>
        <w:numPr>
          <w:ilvl w:val="0"/>
          <w:numId w:val="5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Meça a tensão de saída LINHA_15 em relação ao DGND. Verifique se o mesmo sinal chega ao pino 33 do PIC de Admissão e ao 34 do PIC de Gerenciamento.</w:t>
      </w:r>
    </w:p>
    <w:p w:rsidR="00000000" w:rsidDel="00000000" w:rsidP="00000000" w:rsidRDefault="00000000" w:rsidRPr="00000000" w14:paraId="000000BC">
      <w:pPr>
        <w:numPr>
          <w:ilvl w:val="0"/>
          <w:numId w:val="5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Mude a chave S1 e verifique se o sinal vai a zero.</w:t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Reduza o valor de tensão da fonte de alimentação e verifique a tensão de alimentação para qual a saída zera.</w:t>
      </w:r>
    </w:p>
    <w:p w:rsidR="00000000" w:rsidDel="00000000" w:rsidP="00000000" w:rsidRDefault="00000000" w:rsidRPr="00000000" w14:paraId="000000BE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Sensor de tensão na Bateria (Gerenciamento):</w:t>
      </w:r>
    </w:p>
    <w:p w:rsidR="00000000" w:rsidDel="00000000" w:rsidP="00000000" w:rsidRDefault="00000000" w:rsidRPr="00000000" w14:paraId="000000BF">
      <w:pPr>
        <w:numPr>
          <w:ilvl w:val="0"/>
          <w:numId w:val="6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 o pino 27 devidamente alimentado, varie a tensão de entrada Linha 15 e anote os valores correspondentes de tensão na saída. Construa um gráfico</w:t>
      </w:r>
    </w:p>
    <w:p w:rsidR="00000000" w:rsidDel="00000000" w:rsidP="00000000" w:rsidRDefault="00000000" w:rsidRPr="00000000" w14:paraId="000000C0">
      <w:pPr>
        <w:numPr>
          <w:ilvl w:val="0"/>
          <w:numId w:val="6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Verifique se o sinal do sensor de bateria chega ao pino 39 do gerenciamento.</w:t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Note que os pinos ligados ao sensor de Knock e Bateria também são utilizado para compilar o programa no PIC. Poderemos ter problemas com isso ao longo do projeto?</w:t>
      </w:r>
    </w:p>
    <w:p w:rsidR="00000000" w:rsidDel="00000000" w:rsidP="00000000" w:rsidRDefault="00000000" w:rsidRPr="00000000" w14:paraId="000000C2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Alimentação Geral (5V):</w:t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 a Linha 30 do sistema ativa, Meça a tensão em relação ao DGND em cada um dos pinos de alimentação dos 4 Microcontroladores da ECU.</w:t>
      </w:r>
    </w:p>
    <w:p w:rsidR="00000000" w:rsidDel="00000000" w:rsidP="00000000" w:rsidRDefault="00000000" w:rsidRPr="00000000" w14:paraId="000000C5">
      <w:pPr>
        <w:numPr>
          <w:ilvl w:val="0"/>
          <w:numId w:val="2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Verifique se o LED +5V acende ao ligar a placa, ele indicará que há 5V sendo regulado pelo LM2596</w:t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Teste a tensão em relação ao DGND nos seguintes pontos do circuito:</w:t>
      </w:r>
    </w:p>
    <w:p w:rsidR="00000000" w:rsidDel="00000000" w:rsidP="00000000" w:rsidRDefault="00000000" w:rsidRPr="00000000" w14:paraId="000000C7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556000"/>
            <wp:effectExtent b="0" l="0" r="0" t="0"/>
            <wp:docPr id="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Pedais:</w:t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spacing w:line="360" w:lineRule="auto"/>
        <w:ind w:left="720" w:hanging="360"/>
        <w:contextualSpacing w:val="1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Ligar o pedal da oficina a placa com suas respectivas conexões</w:t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spacing w:line="360" w:lineRule="auto"/>
        <w:ind w:left="720" w:hanging="360"/>
        <w:contextualSpacing w:val="1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Verifique no pino 2 do gerenciamento se está saindo proporcional ao pedal</w:t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spacing w:line="360" w:lineRule="auto"/>
        <w:ind w:left="720" w:hanging="360"/>
        <w:contextualSpacing w:val="1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(opcional) mande o gerenciamento enviar este dado ao pino de comunicação e para o lcd</w:t>
      </w:r>
    </w:p>
    <w:p w:rsidR="00000000" w:rsidDel="00000000" w:rsidP="00000000" w:rsidRDefault="00000000" w:rsidRPr="00000000" w14:paraId="000000CE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Resultados:</w:t>
      </w:r>
    </w:p>
    <w:p w:rsidR="00000000" w:rsidDel="00000000" w:rsidP="00000000" w:rsidRDefault="00000000" w:rsidRPr="00000000" w14:paraId="000000D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Linha 30:</w:t>
      </w:r>
    </w:p>
    <w:p w:rsidR="00000000" w:rsidDel="00000000" w:rsidP="00000000" w:rsidRDefault="00000000" w:rsidRPr="00000000" w14:paraId="000000D1">
      <w:pPr>
        <w:spacing w:line="360" w:lineRule="auto"/>
        <w:ind w:firstLine="720"/>
        <w:contextualSpacing w:val="0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 chave de ignição foi simulada utilizando uma chave ligada a um painel de montagem. Ao chaveá-la podemos verificar que o LED4 (Linha 15) apaga, o que indica que o sistema corta a alimentação direto da bateria. A chave geral do sistema corta a alimentação de todos os CI’s</w:t>
      </w:r>
    </w:p>
    <w:p w:rsidR="00000000" w:rsidDel="00000000" w:rsidP="00000000" w:rsidRDefault="00000000" w:rsidRPr="00000000" w14:paraId="000000D2">
      <w:pPr>
        <w:spacing w:line="360" w:lineRule="auto"/>
        <w:ind w:firstLine="720"/>
        <w:contextualSpacing w:val="0"/>
        <w:jc w:val="center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4505325" cy="2933700"/>
            <wp:effectExtent b="0" l="0" r="0" t="0"/>
            <wp:docPr id="1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5"/>
                    <a:srcRect b="9144" l="2142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60" w:lineRule="auto"/>
        <w:ind w:firstLine="720"/>
        <w:contextualSpacing w:val="0"/>
        <w:jc w:val="right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191125" cy="3019425"/>
            <wp:effectExtent b="0" l="0" r="0" t="0"/>
            <wp:docPr id="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6"/>
                    <a:srcRect b="6489" l="0" r="94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2986088" cy="5312458"/>
            <wp:effectExtent b="-1163184" l="1163185" r="1163185" t="-1163184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86088" cy="5312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ind w:firstLine="720"/>
        <w:contextualSpacing w:val="0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Tensão em todos os terminais de 5V, Linha 30 e Linha 15 mostraram o valor esperado.</w:t>
      </w:r>
    </w:p>
    <w:p w:rsidR="00000000" w:rsidDel="00000000" w:rsidP="00000000" w:rsidRDefault="00000000" w:rsidRPr="00000000" w14:paraId="000000D5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Linha 15:</w:t>
      </w:r>
    </w:p>
    <w:p w:rsidR="00000000" w:rsidDel="00000000" w:rsidP="00000000" w:rsidRDefault="00000000" w:rsidRPr="00000000" w14:paraId="000000D6">
      <w:pPr>
        <w:spacing w:line="360" w:lineRule="auto"/>
        <w:ind w:firstLine="720"/>
        <w:contextualSpacing w:val="0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Chave S1 chaveia com sucesso os pinos 4 e 27. funcionamento perfeito.</w:t>
      </w:r>
    </w:p>
    <w:p w:rsidR="00000000" w:rsidDel="00000000" w:rsidP="00000000" w:rsidRDefault="00000000" w:rsidRPr="00000000" w14:paraId="000000D7">
      <w:pPr>
        <w:spacing w:line="360" w:lineRule="auto"/>
        <w:contextualSpacing w:val="0"/>
        <w:jc w:val="both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Sensor digital de Linha 15 (Admissão):</w:t>
      </w:r>
    </w:p>
    <w:p w:rsidR="00000000" w:rsidDel="00000000" w:rsidP="00000000" w:rsidRDefault="00000000" w:rsidRPr="00000000" w14:paraId="000000D9">
      <w:pPr>
        <w:spacing w:line="360" w:lineRule="auto"/>
        <w:contextualSpacing w:val="0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ab/>
        <w:t xml:space="preserve">Sensor cumpre seu papel para valores de VBAT+ acima de 7,1 V.</w:t>
      </w:r>
    </w:p>
    <w:p w:rsidR="00000000" w:rsidDel="00000000" w:rsidP="00000000" w:rsidRDefault="00000000" w:rsidRPr="00000000" w14:paraId="000000DA">
      <w:pPr>
        <w:spacing w:line="360" w:lineRule="auto"/>
        <w:contextualSpacing w:val="0"/>
        <w:jc w:val="both"/>
        <w:rPr>
          <w:color w:val="ff000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Sensor de tensão da bateria (Gerenciamento):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Tensão de Entrada (VBAT+)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Tensão de Saída (PIC)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2,535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2,895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3,238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3,593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3,939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4,33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13,0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4,66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14,0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5,04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5,35 V</w:t>
            </w:r>
          </w:p>
        </w:tc>
      </w:tr>
    </w:tbl>
    <w:p w:rsidR="00000000" w:rsidDel="00000000" w:rsidP="00000000" w:rsidRDefault="00000000" w:rsidRPr="00000000" w14:paraId="000000F0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Alimentação Geral (5V):</w:t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Todos os PICS apresentam alimentação 5V correta</w:t>
      </w:r>
    </w:p>
    <w:p w:rsidR="00000000" w:rsidDel="00000000" w:rsidP="00000000" w:rsidRDefault="00000000" w:rsidRPr="00000000" w14:paraId="000000F3">
      <w:pPr>
        <w:numPr>
          <w:ilvl w:val="0"/>
          <w:numId w:val="1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LED funciona perfeitamente indicando a saída 5V do LM 2596</w:t>
      </w:r>
    </w:p>
    <w:p w:rsidR="00000000" w:rsidDel="00000000" w:rsidP="00000000" w:rsidRDefault="00000000" w:rsidRPr="00000000" w14:paraId="000000F4">
      <w:pPr>
        <w:numPr>
          <w:ilvl w:val="0"/>
          <w:numId w:val="1"/>
        </w:numPr>
        <w:spacing w:line="360" w:lineRule="auto"/>
        <w:ind w:left="720" w:hanging="360"/>
        <w:contextualSpacing w:val="1"/>
        <w:jc w:val="both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MEDIÇÕES DE TENSÃO - RESULTADOS deram certo</w:t>
      </w:r>
    </w:p>
    <w:p w:rsidR="00000000" w:rsidDel="00000000" w:rsidP="00000000" w:rsidRDefault="00000000" w:rsidRPr="00000000" w14:paraId="000000F5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Testes da segunda placa:</w:t>
      </w:r>
    </w:p>
    <w:p w:rsidR="00000000" w:rsidDel="00000000" w:rsidP="00000000" w:rsidRDefault="00000000" w:rsidRPr="00000000" w14:paraId="000000F7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ab/>
        <w:t xml:space="preserve">Alimentação (CHECK)</w:t>
      </w:r>
    </w:p>
    <w:p w:rsidR="00000000" w:rsidDel="00000000" w:rsidP="00000000" w:rsidRDefault="00000000" w:rsidRPr="00000000" w14:paraId="000000F8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ab/>
        <w:tab/>
      </w:r>
    </w:p>
    <w:p w:rsidR="00000000" w:rsidDel="00000000" w:rsidP="00000000" w:rsidRDefault="00000000" w:rsidRPr="00000000" w14:paraId="000000F9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ab/>
        <w:t xml:space="preserve">Linha 15 (CHECK)</w:t>
      </w:r>
    </w:p>
    <w:p w:rsidR="00000000" w:rsidDel="00000000" w:rsidP="00000000" w:rsidRDefault="00000000" w:rsidRPr="00000000" w14:paraId="000000FA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ab/>
        <w:t xml:space="preserve">Sensor de bateria (check)</w:t>
      </w:r>
    </w:p>
    <w:p w:rsidR="00000000" w:rsidDel="00000000" w:rsidP="00000000" w:rsidRDefault="00000000" w:rsidRPr="00000000" w14:paraId="000000FB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Tensão de Entrada (VBAT+)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Tensão de Saída (PIC)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2,529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2,912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3,249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3,634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3,97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4,32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13,0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4,68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14,0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5,05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5,37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16,0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5,49 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17,0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5,52 V</w:t>
            </w:r>
          </w:p>
        </w:tc>
      </w:tr>
    </w:tbl>
    <w:p w:rsidR="00000000" w:rsidDel="00000000" w:rsidP="00000000" w:rsidRDefault="00000000" w:rsidRPr="00000000" w14:paraId="00000114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Conclusões:</w:t>
      </w:r>
    </w:p>
    <w:sectPr>
      <w:headerReference r:id="rId18" w:type="default"/>
      <w:headerReference r:id="rId19" w:type="first"/>
      <w:footerReference r:id="rId20" w:type="default"/>
      <w:footerReference r:id="rId21" w:type="first"/>
      <w:pgSz w:h="16834" w:w="11909"/>
      <w:pgMar w:bottom="1440" w:top="144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6">
    <w:pPr>
      <w:contextualSpacing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7">
    <w:pPr>
      <w:contextualSpacing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8">
    <w:pPr>
      <w:contextualSpacing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9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11.jpg"/><Relationship Id="rId10" Type="http://schemas.openxmlformats.org/officeDocument/2006/relationships/image" Target="media/image13.jpg"/><Relationship Id="rId21" Type="http://schemas.openxmlformats.org/officeDocument/2006/relationships/footer" Target="footer1.xml"/><Relationship Id="rId13" Type="http://schemas.openxmlformats.org/officeDocument/2006/relationships/image" Target="media/image20.jpg"/><Relationship Id="rId12" Type="http://schemas.openxmlformats.org/officeDocument/2006/relationships/image" Target="media/image2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jpg"/><Relationship Id="rId15" Type="http://schemas.openxmlformats.org/officeDocument/2006/relationships/image" Target="media/image23.jpg"/><Relationship Id="rId14" Type="http://schemas.openxmlformats.org/officeDocument/2006/relationships/image" Target="media/image21.jpg"/><Relationship Id="rId17" Type="http://schemas.openxmlformats.org/officeDocument/2006/relationships/image" Target="media/image6.jpg"/><Relationship Id="rId16" Type="http://schemas.openxmlformats.org/officeDocument/2006/relationships/image" Target="media/image18.jp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8.jpg"/><Relationship Id="rId18" Type="http://schemas.openxmlformats.org/officeDocument/2006/relationships/header" Target="header2.xml"/><Relationship Id="rId7" Type="http://schemas.openxmlformats.org/officeDocument/2006/relationships/image" Target="media/image17.png"/><Relationship Id="rId8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